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u w:val="single"/>
          <w:rtl w:val="0"/>
        </w:rPr>
        <w:t xml:space="preserve">Exercice 2 :</w:t>
      </w:r>
      <w:r w:rsidDel="00000000" w:rsidR="00000000" w:rsidRPr="00000000">
        <w:rPr>
          <w:rtl w:val="0"/>
        </w:rPr>
        <w:t xml:space="preserve"> Question 1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-609599</wp:posOffset>
            </wp:positionH>
            <wp:positionV relativeFrom="paragraph">
              <wp:posOffset>421100</wp:posOffset>
            </wp:positionV>
            <wp:extent cx="6824735" cy="3871913"/>
            <wp:effectExtent b="0" l="0" r="0" t="0"/>
            <wp:wrapTopAndBottom distB="114300" distT="11430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824735" cy="387191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u w:val="single"/>
          <w:rtl w:val="0"/>
        </w:rPr>
        <w:t xml:space="preserve">Exercice 2 :</w:t>
      </w:r>
      <w:r w:rsidDel="00000000" w:rsidR="00000000" w:rsidRPr="00000000">
        <w:rPr>
          <w:rtl w:val="0"/>
        </w:rPr>
        <w:t xml:space="preserve"> Question 2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/>
        <w:drawing>
          <wp:inline distB="114300" distT="114300" distL="114300" distR="114300">
            <wp:extent cx="5731200" cy="2997200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997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u w:val="single"/>
          <w:rtl w:val="0"/>
        </w:rPr>
        <w:t xml:space="preserve">Exercice 4 :</w:t>
      </w:r>
      <w:r w:rsidDel="00000000" w:rsidR="00000000" w:rsidRPr="00000000">
        <w:rPr>
          <w:rtl w:val="0"/>
        </w:rPr>
        <w:t xml:space="preserve"> Question 1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Table de routage du Routeur R1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57.25"/>
        <w:gridCol w:w="2257.25"/>
        <w:gridCol w:w="2257.25"/>
        <w:gridCol w:w="2257.25"/>
        <w:tblGridChange w:id="0">
          <w:tblGrid>
            <w:gridCol w:w="2257.25"/>
            <w:gridCol w:w="2257.25"/>
            <w:gridCol w:w="2257.25"/>
            <w:gridCol w:w="2257.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Destination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Masque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Passerelle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Interface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235.40.0.20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255.255.255.0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186.0.0.2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186.0.0.1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240.10.0.31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255.255.255.0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165.0.0.2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165.0.0.1</w:t>
            </w:r>
          </w:p>
        </w:tc>
      </w:tr>
    </w:tbl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